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9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搅注一体注浆泵的注意事项！</w:t>
      </w:r>
    </w:p>
    <w:p>
      <w:pPr>
        <w:spacing w:line="360" w:lineRule="auto"/>
        <w:ind w:firstLine="56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8"/>
        </w:rPr>
      </w:pPr>
      <w:bookmarkStart w:id="0" w:name="_Toc7255"/>
      <w:r>
        <w:rPr>
          <w:rFonts w:hint="eastAsia" w:asciiTheme="minorEastAsia" w:hAnsiTheme="minorEastAsia" w:cstheme="minorEastAsia"/>
          <w:sz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</w:rPr>
        <w:t>安全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sz w:val="28"/>
        </w:rPr>
        <w:t>使用注意事项</w:t>
      </w:r>
      <w:bookmarkEnd w:id="0"/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1、工作场所必须清除障碍物，使泵组能够安全操作，以免落物砸在泵体或压力表上造成损坏。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2、工作场所必须无油渍或腐蚀性物质。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3、远离热源及火花，泵组的最大操作温度50℃。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4、严禁泵组在空载时运行。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5、使用前检查密封连接处有无泄露情况，如发现泄露处应及时检查解决。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6、禁止向泵体内放固状物体，在使用过程中所有物料必须通过过滤网，防止有较大的煤渣进入泵体内。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7、泵组在使用过程中需防止重物、坚硬物等对泵击打或撞击。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8、在运行过程中，施工人员必须密切注意泵的运行情况，若有异常，应立即停止使用，待排除故障后方可启动泵。</w:t>
      </w:r>
    </w:p>
    <w:p>
      <w:pPr>
        <w:spacing w:line="360" w:lineRule="auto"/>
        <w:ind w:firstLine="56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8"/>
        </w:rPr>
      </w:pPr>
      <w:bookmarkStart w:id="1" w:name="_Toc23366"/>
      <w:r>
        <w:rPr>
          <w:rFonts w:hint="eastAsia" w:asciiTheme="minorEastAsia" w:hAnsiTheme="minorEastAsia" w:cstheme="minorEastAsia"/>
          <w:sz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</w:rPr>
        <w:t>结构特征与工作原理</w:t>
      </w:r>
      <w:bookmarkEnd w:id="1"/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3.1 总体结构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ZBQ-10/1.0-J气动注浆泵主要由便携泵、搅拌器、搅拌缸及周边设备组成。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3.2 便携泵总成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便携泵总成是由气缸体、混合料缸、混合料活塞、单向阀等构成。其功能是通过压缩空气驱动活塞往复运动并换向，从而驱动混合料活塞在缸体内做往复运动，从而实现吸排浆。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3.3 搅拌器组成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搅拌器是由气动马达、搅拌叶片和搅拌杆组成。压缩气体通入气动马达后，驱动马达旋转，通过搅拌杆传动到搅拌叶片。通过搅拌叶片的旋转，实现对混合料的搅拌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3.4 搅拌缸组成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搅拌缸是由缸体及安装支座组成。搅拌缸体的容积为80L。安装支座可以用来安装便携泵和搅拌器。拆卸方便，便于携带。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3.5 工作原理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吸排浆工作原理：吸排浆主要是靠便携泵完成。压缩气体通过油雾器后，进入气缸的换向阀组，通过换向阀组的不停换向，从而实现了气缸的往复运动。往复运动的气缸活塞杆带动混合料活塞在混合料缸内往复运动。从而实现了对混合浆料的吸排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搅拌工作原理：搅拌缸上装有气动旋转马达，气动旋转马达带动旋转叶片，实现对浆液的搅拌。气动马达装有无级调速装置，通过调整调速装置，可以根据需要调整马达转速。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气动马达和便携泵是通过两个气控阀分别控制的。根据搅拌需要，先打开搅拌气动阀。等搅拌均与后，开启便携泵气控阀，使便携泵开始工作。在便携泵工作过程中，要求气动搅拌马达不停的搅拌。</w:t>
      </w:r>
    </w:p>
    <w:p>
      <w:pPr>
        <w:spacing w:line="360" w:lineRule="auto"/>
        <w:ind w:firstLine="60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2" w:name="_Toc256439000"/>
      <w:bookmarkStart w:id="3" w:name="_Toc257106701"/>
      <w:bookmarkStart w:id="4" w:name="_Toc247962380"/>
      <w:bookmarkStart w:id="5" w:name="_Toc255893020"/>
      <w:bookmarkStart w:id="6" w:name="_Toc247508426"/>
      <w:bookmarkStart w:id="7" w:name="_Toc257034468"/>
      <w:bookmarkStart w:id="8" w:name="_Toc256608836"/>
      <w:bookmarkStart w:id="9" w:name="_Toc262126860"/>
      <w:bookmarkStart w:id="10" w:name="_Toc24042"/>
      <w:bookmarkStart w:id="11" w:name="_Toc262465116"/>
      <w:bookmarkStart w:id="12" w:name="_Toc262481444"/>
      <w:bookmarkStart w:id="13" w:name="_Toc262465762"/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泵组的使用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Theme="minorEastAsia" w:hAnsiTheme="minorEastAsia" w:eastAsiaTheme="minorEastAsia" w:cstheme="minorEastAsia"/>
          <w:sz w:val="30"/>
          <w:szCs w:val="30"/>
        </w:rPr>
        <w:t>与维护</w:t>
      </w:r>
      <w:bookmarkEnd w:id="10"/>
      <w:bookmarkEnd w:id="11"/>
      <w:bookmarkEnd w:id="12"/>
      <w:bookmarkEnd w:id="13"/>
    </w:p>
    <w:p>
      <w:pPr>
        <w:numPr>
          <w:ilvl w:val="1"/>
          <w:numId w:val="0"/>
        </w:numPr>
        <w:tabs>
          <w:tab w:val="left" w:pos="0"/>
        </w:tabs>
        <w:spacing w:line="360" w:lineRule="auto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lang w:val="en-GB"/>
        </w:rPr>
      </w:pPr>
      <w:bookmarkStart w:id="14" w:name="_Toc262481445"/>
      <w:bookmarkStart w:id="15" w:name="_Toc262465763"/>
      <w:bookmarkStart w:id="16" w:name="_Toc262126861"/>
      <w:bookmarkStart w:id="17" w:name="_Toc262465117"/>
      <w:r>
        <w:rPr>
          <w:rFonts w:hint="eastAsia" w:asciiTheme="minorEastAsia" w:hAnsiTheme="minorEastAsia" w:eastAsiaTheme="minorEastAsia" w:cstheme="minorEastAsia"/>
          <w:lang w:val="en-GB"/>
        </w:rPr>
        <w:t>1</w:t>
      </w:r>
      <w:r>
        <w:rPr>
          <w:rFonts w:hint="eastAsia" w:asciiTheme="minorEastAsia" w:hAnsiTheme="minorEastAsia" w:cstheme="minorEastAsia"/>
          <w:lang w:val="en-GB" w:eastAsia="zh-CN"/>
        </w:rPr>
        <w:t>、</w:t>
      </w:r>
      <w:r>
        <w:rPr>
          <w:rFonts w:hint="eastAsia" w:asciiTheme="minorEastAsia" w:hAnsiTheme="minorEastAsia" w:eastAsiaTheme="minorEastAsia" w:cstheme="minorEastAsia"/>
          <w:lang w:val="en-GB"/>
        </w:rPr>
        <w:t>开机前的准备</w:t>
      </w:r>
      <w:bookmarkEnd w:id="14"/>
      <w:bookmarkEnd w:id="15"/>
      <w:bookmarkEnd w:id="16"/>
      <w:bookmarkEnd w:id="17"/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（1）检查油雾器内是否有润滑油，否则注入30#机油约2∕3处。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（2）气体运输管路内要求无杂质﹑铁锈等。空气湿度很大的地方应有大容量储存气包（﹥1立方米）和气源滤水器。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（3）各气管连接处不得有漏气现象。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（4）气源压力≥0.4Mpa，供气量≥1.5m³/min。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（5）检查各连接件是否连接紧固，不得有松动现象。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（6）试运行各部件，要求运行顺畅。</w:t>
      </w:r>
    </w:p>
    <w:p>
      <w:pPr>
        <w:numPr>
          <w:ilvl w:val="1"/>
          <w:numId w:val="0"/>
        </w:numPr>
        <w:tabs>
          <w:tab w:val="left" w:pos="0"/>
        </w:tabs>
        <w:spacing w:line="360" w:lineRule="auto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lang w:val="en-GB"/>
        </w:rPr>
      </w:pPr>
      <w:bookmarkStart w:id="18" w:name="_Toc262126862"/>
      <w:bookmarkStart w:id="19" w:name="_Toc262465764"/>
      <w:bookmarkStart w:id="20" w:name="_Toc262481446"/>
      <w:bookmarkStart w:id="21" w:name="_Toc262465118"/>
      <w:r>
        <w:rPr>
          <w:rFonts w:hint="eastAsia" w:asciiTheme="minorEastAsia" w:hAnsiTheme="minorEastAsia" w:eastAsiaTheme="minorEastAsia" w:cstheme="minorEastAsia"/>
          <w:lang w:val="en-GB"/>
        </w:rPr>
        <w:t>2</w:t>
      </w:r>
      <w:r>
        <w:rPr>
          <w:rFonts w:hint="eastAsia" w:asciiTheme="minorEastAsia" w:hAnsiTheme="minorEastAsia" w:cstheme="minorEastAsia"/>
          <w:lang w:val="en-GB" w:eastAsia="zh-CN"/>
        </w:rPr>
        <w:t>、</w:t>
      </w:r>
      <w:r>
        <w:rPr>
          <w:rFonts w:hint="eastAsia" w:asciiTheme="minorEastAsia" w:hAnsiTheme="minorEastAsia" w:eastAsiaTheme="minorEastAsia" w:cstheme="minorEastAsia"/>
          <w:lang w:val="en-GB"/>
        </w:rPr>
        <w:t>开机搅拌</w:t>
      </w:r>
    </w:p>
    <w:p>
      <w:pPr>
        <w:spacing w:line="360" w:lineRule="auto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lang w:val="en-GB"/>
        </w:rPr>
      </w:pPr>
      <w:r>
        <w:rPr>
          <w:rFonts w:hint="eastAsia" w:asciiTheme="minorEastAsia" w:hAnsiTheme="minorEastAsia" w:eastAsiaTheme="minorEastAsia" w:cstheme="minorEastAsia"/>
          <w:lang w:val="en-GB"/>
        </w:rPr>
        <w:t>（1）料缸内按比例加入适量的水。</w:t>
      </w:r>
    </w:p>
    <w:p>
      <w:pPr>
        <w:spacing w:line="360" w:lineRule="auto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lang w:val="en-GB"/>
        </w:rPr>
      </w:pPr>
      <w:r>
        <w:rPr>
          <w:rFonts w:hint="eastAsia" w:asciiTheme="minorEastAsia" w:hAnsiTheme="minorEastAsia" w:eastAsiaTheme="minorEastAsia" w:cstheme="minorEastAsia"/>
          <w:lang w:val="en-GB"/>
        </w:rPr>
        <w:t>（2）打开搅拌马达气控阀，马达开始搅拌。</w:t>
      </w:r>
    </w:p>
    <w:p>
      <w:pPr>
        <w:spacing w:line="360" w:lineRule="auto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lang w:val="en-GB"/>
        </w:rPr>
      </w:pPr>
      <w:r>
        <w:rPr>
          <w:rFonts w:hint="eastAsia" w:asciiTheme="minorEastAsia" w:hAnsiTheme="minorEastAsia" w:eastAsiaTheme="minorEastAsia" w:cstheme="minorEastAsia"/>
          <w:lang w:val="en-GB"/>
        </w:rPr>
        <w:t>（3）缓慢倒入要搅拌的物料至搅拌均匀。</w:t>
      </w:r>
    </w:p>
    <w:p>
      <w:pPr>
        <w:numPr>
          <w:ilvl w:val="1"/>
          <w:numId w:val="0"/>
        </w:numPr>
        <w:tabs>
          <w:tab w:val="left" w:pos="0"/>
        </w:tabs>
        <w:spacing w:line="360" w:lineRule="auto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lang w:val="en-GB"/>
        </w:rPr>
      </w:pPr>
      <w:r>
        <w:rPr>
          <w:rFonts w:hint="eastAsia" w:asciiTheme="minorEastAsia" w:hAnsiTheme="minorEastAsia" w:eastAsiaTheme="minorEastAsia" w:cstheme="minorEastAsia"/>
          <w:lang w:val="en-GB"/>
        </w:rPr>
        <w:t>3</w:t>
      </w:r>
      <w:r>
        <w:rPr>
          <w:rFonts w:hint="eastAsia" w:asciiTheme="minorEastAsia" w:hAnsiTheme="minorEastAsia" w:cstheme="minorEastAsia"/>
          <w:lang w:val="en-GB" w:eastAsia="zh-CN"/>
        </w:rPr>
        <w:t>、</w:t>
      </w:r>
      <w:r>
        <w:rPr>
          <w:rFonts w:hint="eastAsia" w:asciiTheme="minorEastAsia" w:hAnsiTheme="minorEastAsia" w:eastAsiaTheme="minorEastAsia" w:cstheme="minorEastAsia"/>
          <w:lang w:val="en-GB"/>
        </w:rPr>
        <w:t>吸排浆操作</w:t>
      </w:r>
      <w:bookmarkEnd w:id="18"/>
      <w:bookmarkEnd w:id="19"/>
      <w:bookmarkEnd w:id="20"/>
      <w:bookmarkEnd w:id="21"/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（1）开启便携泵控制阀，开始注浆。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（2）注浆过程中注意吸浆口要求插入浆液下面。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（3）注浆过程中，不应中途停顿。以防浆液沉积、凝固而造成泵内通道堵塞。</w:t>
      </w:r>
    </w:p>
    <w:p>
      <w:pPr>
        <w:numPr>
          <w:ilvl w:val="1"/>
          <w:numId w:val="0"/>
        </w:numPr>
        <w:tabs>
          <w:tab w:val="left" w:pos="0"/>
        </w:tabs>
        <w:spacing w:line="360" w:lineRule="auto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lang w:val="en-GB"/>
        </w:rPr>
      </w:pPr>
      <w:bookmarkStart w:id="22" w:name="_Toc262465765"/>
      <w:bookmarkStart w:id="23" w:name="_Toc262465119"/>
      <w:bookmarkStart w:id="24" w:name="_Toc262481447"/>
      <w:bookmarkStart w:id="25" w:name="_Toc262126863"/>
      <w:r>
        <w:rPr>
          <w:rFonts w:hint="eastAsia" w:asciiTheme="minorEastAsia" w:hAnsiTheme="minorEastAsia" w:eastAsiaTheme="minorEastAsia" w:cstheme="minorEastAsia"/>
          <w:lang w:val="en-GB"/>
        </w:rPr>
        <w:t>5.4泵后的维护</w:t>
      </w:r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（1）注浆完毕之后，搅拌桶内倒入清水，清洗桶壁。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（2）清洗桶的水由泵排出，这样同时可以清洗泵的料缸。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（3）桶内注入清水，泵排出清水时表示清洗完成。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（4）每个班注浆完毕后，拆下出浆管、消声器用清水清洗。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（5）自吸式气动注浆泵如长期不使用，各个相关部件、阀座等应涂机油，防止生锈。</w:t>
      </w:r>
    </w:p>
    <w:p>
      <w:pPr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（6）视泵的使用情况定期拆卸、清洗</w:t>
      </w:r>
      <w:r>
        <w:rPr>
          <w:rFonts w:hint="eastAsia" w:asciiTheme="minorEastAsia" w:hAnsiTheme="minorEastAsia" w:eastAsiaTheme="minorEastAsia" w:cstheme="minorEastAsia"/>
          <w:sz w:val="24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检查泵的各易损部件，必要时予以更换。</w:t>
      </w:r>
    </w:p>
    <w:p>
      <w:pPr>
        <w:spacing w:line="360" w:lineRule="auto"/>
        <w:ind w:firstLine="200"/>
        <w:jc w:val="left"/>
        <w:outlineLvl w:val="9"/>
        <w:rPr>
          <w:rFonts w:hint="eastAsia" w:asciiTheme="minorEastAsia" w:hAnsiTheme="minorEastAsia" w:eastAsiaTheme="minorEastAsia" w:cstheme="minorEastAsia"/>
          <w:sz w:val="30"/>
        </w:rPr>
      </w:pPr>
      <w:bookmarkStart w:id="26" w:name="_Toc262465770"/>
      <w:bookmarkStart w:id="27" w:name="_Toc262465124"/>
      <w:bookmarkStart w:id="28" w:name="_Toc262481452"/>
      <w:r>
        <w:rPr>
          <w:rFonts w:hint="eastAsia" w:asciiTheme="minorEastAsia" w:hAnsiTheme="minorEastAsia" w:eastAsiaTheme="minorEastAsia" w:cstheme="minorEastAsia"/>
          <w:sz w:val="30"/>
        </w:rPr>
        <w:br w:type="page"/>
      </w:r>
      <w:bookmarkEnd w:id="26"/>
      <w:bookmarkEnd w:id="27"/>
      <w:bookmarkEnd w:id="28"/>
      <w:bookmarkStart w:id="29" w:name="_Toc30801"/>
      <w:r>
        <w:rPr>
          <w:rFonts w:hint="eastAsia" w:asciiTheme="minorEastAsia" w:hAnsiTheme="minorEastAsia" w:cstheme="minorEastAsia"/>
          <w:sz w:val="30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30"/>
        </w:rPr>
        <w:t>故障分析与排除</w:t>
      </w:r>
      <w:bookmarkEnd w:id="29"/>
    </w:p>
    <w:tbl>
      <w:tblPr>
        <w:tblStyle w:val="3"/>
        <w:tblW w:w="11064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4161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3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故障现象</w:t>
            </w:r>
          </w:p>
        </w:tc>
        <w:tc>
          <w:tcPr>
            <w:tcW w:w="4161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原因分析</w:t>
            </w:r>
          </w:p>
        </w:tc>
        <w:tc>
          <w:tcPr>
            <w:tcW w:w="4390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排除方法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3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气缸不动作</w:t>
            </w:r>
          </w:p>
        </w:tc>
        <w:tc>
          <w:tcPr>
            <w:tcW w:w="4161" w:type="dxa"/>
            <w:vAlign w:val="top"/>
          </w:tcPr>
          <w:p>
            <w:p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1、气源关闭</w:t>
            </w:r>
          </w:p>
          <w:p>
            <w:p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2、气压不足</w:t>
            </w:r>
          </w:p>
          <w:p>
            <w:pPr>
              <w:numPr>
                <w:ilvl w:val="0"/>
                <w:numId w:val="1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气源管路堵塞或破损</w:t>
            </w:r>
          </w:p>
          <w:p>
            <w:pPr>
              <w:numPr>
                <w:ilvl w:val="0"/>
                <w:numId w:val="1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控换向阀损坏</w:t>
            </w:r>
          </w:p>
          <w:p>
            <w:pPr>
              <w:numPr>
                <w:ilvl w:val="0"/>
                <w:numId w:val="1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混合料缸卡死</w:t>
            </w:r>
          </w:p>
        </w:tc>
        <w:tc>
          <w:tcPr>
            <w:tcW w:w="4390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打开气源，打开进气球阀。</w:t>
            </w:r>
          </w:p>
          <w:p>
            <w:pPr>
              <w:numPr>
                <w:ilvl w:val="0"/>
                <w:numId w:val="2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调整压缩空气压力，加大风压</w:t>
            </w:r>
          </w:p>
          <w:p>
            <w:pPr>
              <w:numPr>
                <w:ilvl w:val="0"/>
                <w:numId w:val="2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检查管路并修复</w:t>
            </w:r>
          </w:p>
          <w:p>
            <w:pPr>
              <w:numPr>
                <w:ilvl w:val="0"/>
                <w:numId w:val="2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更换新的阀</w:t>
            </w:r>
          </w:p>
          <w:p>
            <w:pPr>
              <w:numPr>
                <w:ilvl w:val="0"/>
                <w:numId w:val="2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拆洗混合料缸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13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泵不吸或排浆</w:t>
            </w:r>
          </w:p>
        </w:tc>
        <w:tc>
          <w:tcPr>
            <w:tcW w:w="416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吸浆管堵死</w:t>
            </w:r>
          </w:p>
          <w:p>
            <w:pPr>
              <w:numPr>
                <w:ilvl w:val="0"/>
                <w:numId w:val="3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吸排浆阀堵塞</w:t>
            </w:r>
          </w:p>
          <w:p>
            <w:pPr>
              <w:numPr>
                <w:ilvl w:val="0"/>
                <w:numId w:val="3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阀座或钢球磨损或锈蚀</w:t>
            </w:r>
          </w:p>
          <w:p>
            <w:pPr>
              <w:numPr>
                <w:ilvl w:val="0"/>
                <w:numId w:val="3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混合料活塞磨损</w:t>
            </w:r>
          </w:p>
          <w:p>
            <w:pPr>
              <w:numPr>
                <w:ilvl w:val="0"/>
                <w:numId w:val="3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活塞密封不严</w:t>
            </w:r>
          </w:p>
          <w:p>
            <w:pPr>
              <w:numPr>
                <w:ilvl w:val="0"/>
                <w:numId w:val="3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空气，出浆口出气泡。</w:t>
            </w:r>
          </w:p>
        </w:tc>
        <w:tc>
          <w:tcPr>
            <w:tcW w:w="4390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清洗吸浆管</w:t>
            </w:r>
          </w:p>
          <w:p>
            <w:pPr>
              <w:numPr>
                <w:ilvl w:val="0"/>
                <w:numId w:val="4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清洗吸排阀及管路</w:t>
            </w:r>
          </w:p>
          <w:p>
            <w:pPr>
              <w:numPr>
                <w:ilvl w:val="0"/>
                <w:numId w:val="4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更换阀座或钢球</w:t>
            </w:r>
          </w:p>
          <w:p>
            <w:pPr>
              <w:numPr>
                <w:ilvl w:val="0"/>
                <w:numId w:val="4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更换新的配件</w:t>
            </w:r>
          </w:p>
          <w:p>
            <w:pPr>
              <w:numPr>
                <w:ilvl w:val="0"/>
                <w:numId w:val="4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密封压盖</w:t>
            </w:r>
          </w:p>
          <w:p>
            <w:pPr>
              <w:numPr>
                <w:ilvl w:val="0"/>
                <w:numId w:val="4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检查吸排浆管的密封件是否损坏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13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出浆少</w:t>
            </w:r>
          </w:p>
        </w:tc>
        <w:tc>
          <w:tcPr>
            <w:tcW w:w="4161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气压不足</w:t>
            </w:r>
          </w:p>
          <w:p>
            <w:pPr>
              <w:numPr>
                <w:ilvl w:val="0"/>
                <w:numId w:val="5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进出浆管内壁粘料</w:t>
            </w:r>
          </w:p>
          <w:p>
            <w:pPr>
              <w:numPr>
                <w:ilvl w:val="0"/>
                <w:numId w:val="5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单向阀密封不严</w:t>
            </w:r>
          </w:p>
        </w:tc>
        <w:tc>
          <w:tcPr>
            <w:tcW w:w="4390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调整压缩空气压力</w:t>
            </w:r>
          </w:p>
          <w:p>
            <w:pPr>
              <w:numPr>
                <w:ilvl w:val="0"/>
                <w:numId w:val="6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清理或更换管路</w:t>
            </w:r>
          </w:p>
          <w:p>
            <w:pPr>
              <w:numPr>
                <w:ilvl w:val="0"/>
                <w:numId w:val="6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更换相应配件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13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bookmarkStart w:id="30" w:name="_Toc256439002"/>
            <w:bookmarkStart w:id="31" w:name="_Toc255893022"/>
            <w:bookmarkStart w:id="32" w:name="_Toc262465766"/>
            <w:bookmarkStart w:id="33" w:name="_Toc262126867"/>
            <w:bookmarkStart w:id="34" w:name="_Toc247508428"/>
            <w:bookmarkStart w:id="35" w:name="_Toc262465120"/>
            <w:bookmarkStart w:id="36" w:name="_Toc247962382"/>
            <w:bookmarkStart w:id="37" w:name="_Toc257106703"/>
            <w:bookmarkStart w:id="38" w:name="_Toc257034470"/>
            <w:bookmarkStart w:id="39" w:name="_Toc256608838"/>
            <w:bookmarkStart w:id="40" w:name="_Toc262481448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缸头漏浆</w:t>
            </w:r>
          </w:p>
        </w:tc>
        <w:tc>
          <w:tcPr>
            <w:tcW w:w="4161" w:type="dxa"/>
            <w:vAlign w:val="top"/>
          </w:tcPr>
          <w:p>
            <w:pPr>
              <w:spacing w:line="360" w:lineRule="auto"/>
              <w:ind w:firstLine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V型密封件磨擦疲劳失效</w:t>
            </w:r>
          </w:p>
        </w:tc>
        <w:tc>
          <w:tcPr>
            <w:tcW w:w="4390" w:type="dxa"/>
            <w:vAlign w:val="top"/>
          </w:tcPr>
          <w:p>
            <w:pPr>
              <w:spacing w:line="360" w:lineRule="auto"/>
              <w:ind w:firstLine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更换V型密封件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13" w:type="dxa"/>
            <w:vAlign w:val="center"/>
          </w:tcPr>
          <w:p>
            <w:pPr>
              <w:spacing w:line="360" w:lineRule="auto"/>
              <w:ind w:firstLine="20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搅拌马达不旋转</w:t>
            </w:r>
          </w:p>
        </w:tc>
        <w:tc>
          <w:tcPr>
            <w:tcW w:w="4161" w:type="dxa"/>
            <w:vAlign w:val="top"/>
          </w:tcPr>
          <w:p>
            <w:pPr>
              <w:numPr>
                <w:ilvl w:val="0"/>
                <w:numId w:val="7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气压不足</w:t>
            </w:r>
          </w:p>
          <w:p>
            <w:pPr>
              <w:numPr>
                <w:ilvl w:val="0"/>
                <w:numId w:val="7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气动管路堵死</w:t>
            </w:r>
          </w:p>
          <w:p>
            <w:pPr>
              <w:numPr>
                <w:ilvl w:val="0"/>
                <w:numId w:val="7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物料有大块，卡死</w:t>
            </w:r>
          </w:p>
          <w:p>
            <w:pPr>
              <w:numPr>
                <w:ilvl w:val="0"/>
                <w:numId w:val="7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马达损坏</w:t>
            </w:r>
          </w:p>
        </w:tc>
        <w:tc>
          <w:tcPr>
            <w:tcW w:w="4390" w:type="dxa"/>
            <w:vAlign w:val="top"/>
          </w:tcPr>
          <w:p>
            <w:pPr>
              <w:numPr>
                <w:ilvl w:val="0"/>
                <w:numId w:val="8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加大气压</w:t>
            </w:r>
          </w:p>
          <w:p>
            <w:pPr>
              <w:numPr>
                <w:ilvl w:val="0"/>
                <w:numId w:val="8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清理气动管路</w:t>
            </w:r>
          </w:p>
          <w:p>
            <w:pPr>
              <w:numPr>
                <w:ilvl w:val="0"/>
                <w:numId w:val="8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物料倒入前检查是否结块</w:t>
            </w:r>
          </w:p>
          <w:p>
            <w:pPr>
              <w:numPr>
                <w:ilvl w:val="0"/>
                <w:numId w:val="8"/>
              </w:numPr>
              <w:spacing w:line="360" w:lineRule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更换马达</w:t>
            </w:r>
          </w:p>
        </w:tc>
      </w:tr>
    </w:tbl>
    <w:p>
      <w:pPr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</w:rPr>
      </w:pPr>
    </w:p>
    <w:p>
      <w:pPr>
        <w:spacing w:after="0" w:line="360" w:lineRule="auto"/>
        <w:ind w:firstLine="200"/>
        <w:jc w:val="left"/>
        <w:outlineLvl w:val="9"/>
        <w:rPr>
          <w:rFonts w:hint="eastAsia" w:asciiTheme="minorEastAsia" w:hAnsiTheme="minorEastAsia" w:eastAsiaTheme="minorEastAsia" w:cstheme="minorEastAsia"/>
          <w:sz w:val="30"/>
        </w:rPr>
      </w:pPr>
      <w:bookmarkStart w:id="41" w:name="_Toc870"/>
      <w:r>
        <w:rPr>
          <w:rFonts w:hint="eastAsia" w:asciiTheme="minorEastAsia" w:hAnsiTheme="minorEastAsia" w:cstheme="minorEastAsia"/>
          <w:sz w:val="30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30"/>
        </w:rPr>
        <w:t>维护与保养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>
      <w:pPr>
        <w:numPr>
          <w:ilvl w:val="0"/>
          <w:numId w:val="9"/>
        </w:numPr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随时检查管路连接情况，保证泵运行过程中无漏气，无破裂或其他损害，软管无任何损伤等现象。</w:t>
      </w:r>
    </w:p>
    <w:p>
      <w:pPr>
        <w:numPr>
          <w:ilvl w:val="0"/>
          <w:numId w:val="9"/>
        </w:numPr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定期检查吸浆阀和排浆阀，进风滤网处有无堵塞。</w:t>
      </w:r>
    </w:p>
    <w:p>
      <w:pPr>
        <w:numPr>
          <w:ilvl w:val="0"/>
          <w:numId w:val="9"/>
        </w:numPr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检查油雾器，按下螺套扳取下螺套，拿下油杯加30#机油。调节其顶部旋钮，约5-6秒1滴油。</w:t>
      </w:r>
    </w:p>
    <w:p>
      <w:pPr>
        <w:numPr>
          <w:ilvl w:val="0"/>
          <w:numId w:val="9"/>
        </w:numPr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消声器：如气压足而泵往复速度过慢，应清洗消声器（泵空载时）。</w:t>
      </w:r>
    </w:p>
    <w:p>
      <w:pPr>
        <w:numPr>
          <w:ilvl w:val="0"/>
          <w:numId w:val="9"/>
        </w:numPr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lang w:val="en-GB"/>
        </w:rPr>
      </w:pPr>
      <w:r>
        <w:rPr>
          <w:rFonts w:hint="eastAsia" w:asciiTheme="minorEastAsia" w:hAnsiTheme="minorEastAsia" w:eastAsiaTheme="minorEastAsia" w:cstheme="minorEastAsia"/>
          <w:sz w:val="24"/>
          <w:lang w:val="en-GB"/>
        </w:rPr>
        <w:t>注意清洗混合料缸及旋转马达传动杆、叶片等。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C4E40EE"/>
    <w:multiLevelType w:val="multilevel"/>
    <w:tmpl w:val="0C4E40EE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566D3C"/>
    <w:multiLevelType w:val="multilevel"/>
    <w:tmpl w:val="0C566D3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02765E"/>
    <w:multiLevelType w:val="multilevel"/>
    <w:tmpl w:val="3F02765E"/>
    <w:lvl w:ilvl="0" w:tentative="0">
      <w:start w:val="1"/>
      <w:numFmt w:val="decimal"/>
      <w:lvlText w:val="%1、"/>
      <w:lvlJc w:val="left"/>
      <w:pPr>
        <w:ind w:left="74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54D77EA5"/>
    <w:multiLevelType w:val="multilevel"/>
    <w:tmpl w:val="54D77E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D5106E"/>
    <w:multiLevelType w:val="multilevel"/>
    <w:tmpl w:val="5CD5106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E720FC"/>
    <w:multiLevelType w:val="multilevel"/>
    <w:tmpl w:val="61E720F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5D67A9"/>
    <w:multiLevelType w:val="multilevel"/>
    <w:tmpl w:val="6C5D67A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AA1490E"/>
    <w:multiLevelType w:val="multilevel"/>
    <w:tmpl w:val="7AA1490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447CA"/>
    <w:rsid w:val="2B54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2018-10-15T02:04:00Z</dcterms:created>
  <dc:creator>Administrator</dc:creator>
  <cp:lastModifiedBy>Administrator</cp:lastModifiedBy>
  <dcterms:modified xsi:type="dcterms:W3CDTF">2018-10-15T05:11:50Z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